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江西西菱电力科技发展有限公司</w:t>
            </w:r>
          </w:p>
          <w:p>
            <w:pPr>
              <w:adjustRightInd w:val="0"/>
              <w:snapToGrid w:val="0"/>
              <w:jc w:val="center"/>
              <w:rPr>
                <w:rFonts w:ascii="宋体" w:hAnsi="宋体" w:eastAsia="宋体"/>
                <w:sz w:val="21"/>
                <w:szCs w:val="21"/>
              </w:rPr>
            </w:pPr>
            <w:r>
              <w:rPr>
                <w:rFonts w:hint="eastAsia" w:ascii="宋体" w:hAnsi="宋体" w:eastAsia="宋体"/>
                <w:sz w:val="21"/>
                <w:szCs w:val="21"/>
              </w:rPr>
              <w:t>年产1.1万套高中低压配电柜及2万套壳体改扩建项目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40" w:leftChars="200" w:firstLine="105" w:firstLineChars="50"/>
              <w:rPr>
                <w:rFonts w:ascii="宋体" w:hAnsi="宋体" w:eastAsia="宋体"/>
                <w:sz w:val="21"/>
                <w:szCs w:val="21"/>
              </w:rPr>
            </w:pPr>
            <w:r>
              <w:rPr>
                <w:rFonts w:ascii="宋体" w:hAnsi="宋体" w:eastAsia="宋体"/>
                <w:sz w:val="21"/>
                <w:szCs w:val="21"/>
              </w:rPr>
              <w:t>省     市    县（区、市）    乡（镇、街道）村（居委会）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1831"/>
    <w:rsid w:val="0041425D"/>
    <w:rsid w:val="24A61FFA"/>
    <w:rsid w:val="44EB321A"/>
    <w:rsid w:val="627A057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87</Words>
  <Characters>500</Characters>
  <Lines>4</Lines>
  <Paragraphs>1</Paragraphs>
  <TotalTime>9</TotalTime>
  <ScaleCrop>false</ScaleCrop>
  <LinksUpToDate>false</LinksUpToDate>
  <CharactersWithSpaces>586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高卫卫</cp:lastModifiedBy>
  <dcterms:modified xsi:type="dcterms:W3CDTF">2020-06-19T08:12:47Z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